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C9D22" w14:textId="77777777" w:rsidR="00824DCE" w:rsidRDefault="00824DCE" w:rsidP="00824DCE">
      <w:pPr>
        <w:spacing w:after="120"/>
      </w:pPr>
      <w:bookmarkStart w:id="0" w:name="_Toc4755176"/>
    </w:p>
    <w:p w14:paraId="102C9D23" w14:textId="77777777" w:rsidR="00824DCE" w:rsidRDefault="00824DCE" w:rsidP="00824DCE">
      <w:pPr>
        <w:jc w:val="center"/>
        <w:rPr>
          <w:rFonts w:cs="Arial"/>
          <w:b/>
          <w:u w:val="single"/>
        </w:rPr>
      </w:pPr>
      <w:r w:rsidRPr="00B76762">
        <w:rPr>
          <w:rFonts w:cs="Arial"/>
          <w:b/>
          <w:u w:val="single"/>
        </w:rPr>
        <w:t xml:space="preserve">APÊNDICE </w:t>
      </w:r>
      <w:r>
        <w:rPr>
          <w:rFonts w:cs="Arial"/>
          <w:b/>
          <w:u w:val="single"/>
        </w:rPr>
        <w:t>C</w:t>
      </w:r>
    </w:p>
    <w:p w14:paraId="102C9D24" w14:textId="77777777" w:rsidR="00824DCE" w:rsidRDefault="00824DCE" w:rsidP="00824DCE">
      <w:pPr>
        <w:jc w:val="center"/>
        <w:rPr>
          <w:rFonts w:cs="Arial"/>
          <w:b/>
        </w:rPr>
      </w:pPr>
      <w:r>
        <w:rPr>
          <w:rFonts w:cs="Arial"/>
          <w:b/>
        </w:rPr>
        <w:t>APLICATIVOS MÓVEIS</w:t>
      </w:r>
    </w:p>
    <w:p w14:paraId="102C9D25" w14:textId="77777777" w:rsidR="00824DCE" w:rsidRPr="004F3AAF" w:rsidRDefault="00824DCE">
      <w:pPr>
        <w:pStyle w:val="Sumrio1"/>
        <w:tabs>
          <w:tab w:val="left" w:pos="440"/>
          <w:tab w:val="right" w:leader="dot" w:pos="8495"/>
        </w:tabs>
        <w:rPr>
          <w:rFonts w:ascii="Calibri" w:eastAsia="Times New Roman" w:hAnsi="Calibri"/>
          <w:b w:val="0"/>
          <w:noProof/>
          <w:lang w:eastAsia="pt-BR"/>
        </w:rPr>
      </w:pPr>
      <w:r>
        <w:fldChar w:fldCharType="begin"/>
      </w:r>
      <w:r>
        <w:instrText xml:space="preserve"> TOC \h \z \t "nivel 1;1" </w:instrText>
      </w:r>
      <w:r>
        <w:fldChar w:fldCharType="separate"/>
      </w:r>
      <w:hyperlink w:anchor="_Toc28607260" w:history="1">
        <w:r w:rsidRPr="00931E54">
          <w:rPr>
            <w:rStyle w:val="Hyperlink"/>
            <w:noProof/>
          </w:rPr>
          <w:t>1</w:t>
        </w:r>
        <w:r w:rsidRPr="004F3AAF">
          <w:rPr>
            <w:rFonts w:ascii="Calibri" w:eastAsia="Times New Roman" w:hAnsi="Calibri"/>
            <w:b w:val="0"/>
            <w:noProof/>
            <w:lang w:eastAsia="pt-BR"/>
          </w:rPr>
          <w:tab/>
        </w:r>
        <w:r w:rsidRPr="00931E54">
          <w:rPr>
            <w:rStyle w:val="Hyperlink"/>
            <w:rFonts w:cs="Arial"/>
            <w:noProof/>
          </w:rPr>
          <w:t>DEFINIÇÕES BÀSICAS DA CAMADA DE APLICATIVOS MÓVEIS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_Toc28607260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02C9D26" w14:textId="77777777" w:rsidR="00824DCE" w:rsidRDefault="00824DCE" w:rsidP="00824DCE">
      <w:pPr>
        <w:spacing w:after="120"/>
      </w:pPr>
      <w:r>
        <w:fldChar w:fldCharType="end"/>
      </w:r>
    </w:p>
    <w:p w14:paraId="102C9D27" w14:textId="77777777" w:rsidR="00824DCE" w:rsidRDefault="00824DCE" w:rsidP="00824DCE">
      <w:pPr>
        <w:spacing w:after="120"/>
      </w:pPr>
    </w:p>
    <w:bookmarkEnd w:id="0"/>
    <w:p w14:paraId="4B8D7EF8" w14:textId="32ADA15A" w:rsidR="00B179E0" w:rsidRDefault="00B179E0" w:rsidP="00B179E0">
      <w:pPr>
        <w:pStyle w:val="nivel1"/>
        <w:spacing w:before="0"/>
        <w:rPr>
          <w:szCs w:val="22"/>
        </w:rPr>
      </w:pPr>
      <w:r>
        <w:t>DEFINIÇÕES BÁSICAS DA CAMADA DE APLICATIVOS MÓVEIS</w:t>
      </w:r>
    </w:p>
    <w:p w14:paraId="102C9D29" w14:textId="77777777" w:rsidR="0056637C" w:rsidRDefault="0056637C" w:rsidP="00824DCE">
      <w:pPr>
        <w:pStyle w:val="nivel2"/>
        <w:spacing w:before="0"/>
      </w:pPr>
      <w:r w:rsidRPr="007552BE">
        <w:t xml:space="preserve">Esta camada deverá envolver os serviços de construção e manutenção de aplicativos móveis, multiplataformas para interface dos usuários (CAIXA e Mantenedoras) com o SIGMA, </w:t>
      </w:r>
      <w:r>
        <w:t>com os seguintes módulos:</w:t>
      </w:r>
    </w:p>
    <w:p w14:paraId="2F45BFEB" w14:textId="0BAE4C2B" w:rsidR="00B179E0" w:rsidRPr="00D50CCB" w:rsidRDefault="00B179E0" w:rsidP="00D50CCB">
      <w:pPr>
        <w:pStyle w:val="nivel2"/>
        <w:numPr>
          <w:ilvl w:val="1"/>
          <w:numId w:val="2"/>
        </w:numPr>
        <w:tabs>
          <w:tab w:val="clear" w:pos="1134"/>
          <w:tab w:val="left" w:pos="1560"/>
        </w:tabs>
        <w:spacing w:before="0"/>
        <w:ind w:left="1560" w:hanging="426"/>
      </w:pPr>
      <w:r>
        <w:t>Aplicativos para interface com as mantenedoras e empregados CAIXA rodando nas plataformas Android, iOS e Windows;</w:t>
      </w:r>
    </w:p>
    <w:p w14:paraId="102C9D2B" w14:textId="77777777" w:rsidR="0056637C" w:rsidRDefault="0056637C" w:rsidP="00824DCE">
      <w:pPr>
        <w:pStyle w:val="nivel2"/>
        <w:numPr>
          <w:ilvl w:val="1"/>
          <w:numId w:val="2"/>
        </w:numPr>
        <w:tabs>
          <w:tab w:val="clear" w:pos="1134"/>
          <w:tab w:val="left" w:pos="1560"/>
        </w:tabs>
        <w:spacing w:before="0"/>
        <w:ind w:left="1560" w:hanging="426"/>
      </w:pPr>
      <w:r w:rsidRPr="007552BE">
        <w:t xml:space="preserve">Aplicativo </w:t>
      </w:r>
      <w:r>
        <w:t>de configuração / apresentação de painéis de indicadores (</w:t>
      </w:r>
      <w:r w:rsidRPr="004F450F">
        <w:rPr>
          <w:i/>
        </w:rPr>
        <w:t>Dashboards</w:t>
      </w:r>
      <w:r>
        <w:t>)</w:t>
      </w:r>
      <w:r w:rsidRPr="007552BE">
        <w:t xml:space="preserve"> para a CAIXA com apresentação </w:t>
      </w:r>
      <w:r>
        <w:t>gráfica de</w:t>
      </w:r>
      <w:r w:rsidRPr="007552BE">
        <w:t xml:space="preserve"> indicadores de gestão e monitoramento.</w:t>
      </w:r>
    </w:p>
    <w:p w14:paraId="102C9D2C" w14:textId="77777777" w:rsidR="0056637C" w:rsidRDefault="0056637C" w:rsidP="00824DCE">
      <w:pPr>
        <w:pStyle w:val="nivel2"/>
        <w:spacing w:before="0"/>
      </w:pPr>
      <w:r>
        <w:t>Os aplicativos para interface com as mantenedoras e empregados CAIXA devem contemplar as seguintes funcionalidades, que deverão ser disponibilizadas conforme o perfil do usuário demandante</w:t>
      </w:r>
      <w:r w:rsidRPr="00B47547">
        <w:t>:</w:t>
      </w:r>
    </w:p>
    <w:p w14:paraId="102C9D2D" w14:textId="77777777" w:rsidR="0056637C" w:rsidRDefault="0056637C" w:rsidP="00824DCE">
      <w:pPr>
        <w:pStyle w:val="nivel2"/>
        <w:numPr>
          <w:ilvl w:val="0"/>
          <w:numId w:val="3"/>
        </w:numPr>
        <w:tabs>
          <w:tab w:val="left" w:pos="1560"/>
        </w:tabs>
        <w:spacing w:before="0"/>
      </w:pPr>
      <w:r>
        <w:t>Encaminhamento e acompanhamento de O.S. para mantenedoras e prestadores de serviço;</w:t>
      </w:r>
    </w:p>
    <w:p w14:paraId="102C9D2E" w14:textId="77777777" w:rsidR="0056637C" w:rsidRDefault="0056637C" w:rsidP="00824DCE">
      <w:pPr>
        <w:pStyle w:val="nivel2"/>
        <w:numPr>
          <w:ilvl w:val="0"/>
          <w:numId w:val="3"/>
        </w:numPr>
        <w:tabs>
          <w:tab w:val="left" w:pos="1560"/>
        </w:tabs>
        <w:spacing w:before="0"/>
      </w:pPr>
      <w:r>
        <w:t>Possibilidade de abertura de OS por usuário CAIXA;</w:t>
      </w:r>
    </w:p>
    <w:p w14:paraId="102C9D2F" w14:textId="77777777" w:rsidR="0056637C" w:rsidRDefault="0056637C" w:rsidP="00824DCE">
      <w:pPr>
        <w:pStyle w:val="nivel2"/>
        <w:numPr>
          <w:ilvl w:val="0"/>
          <w:numId w:val="3"/>
        </w:numPr>
        <w:tabs>
          <w:tab w:val="left" w:pos="1560"/>
        </w:tabs>
        <w:spacing w:before="0"/>
      </w:pPr>
      <w:r>
        <w:t>Recebimento de alarmes;</w:t>
      </w:r>
    </w:p>
    <w:p w14:paraId="102C9D30" w14:textId="77777777" w:rsidR="0056637C" w:rsidRDefault="0056637C" w:rsidP="00824DCE">
      <w:pPr>
        <w:pStyle w:val="nivel2"/>
        <w:numPr>
          <w:ilvl w:val="0"/>
          <w:numId w:val="3"/>
        </w:numPr>
        <w:tabs>
          <w:tab w:val="left" w:pos="1560"/>
        </w:tabs>
        <w:spacing w:before="0"/>
      </w:pPr>
      <w:r>
        <w:t>Dados de monitoramento por Unidade CAIXA e por contrato;</w:t>
      </w:r>
    </w:p>
    <w:p w14:paraId="102C9D31" w14:textId="77777777" w:rsidR="0056637C" w:rsidRDefault="0056637C" w:rsidP="00824DCE">
      <w:pPr>
        <w:pStyle w:val="nivel2"/>
        <w:numPr>
          <w:ilvl w:val="0"/>
          <w:numId w:val="3"/>
        </w:numPr>
        <w:tabs>
          <w:tab w:val="left" w:pos="1560"/>
        </w:tabs>
        <w:spacing w:before="0"/>
      </w:pPr>
      <w:r>
        <w:t>Geração de relatórios de gestão;</w:t>
      </w:r>
    </w:p>
    <w:p w14:paraId="102C9D32" w14:textId="77777777" w:rsidR="0056637C" w:rsidRDefault="0056637C" w:rsidP="00824DCE">
      <w:pPr>
        <w:pStyle w:val="nivel2"/>
        <w:numPr>
          <w:ilvl w:val="0"/>
          <w:numId w:val="3"/>
        </w:numPr>
        <w:tabs>
          <w:tab w:val="left" w:pos="1560"/>
        </w:tabs>
        <w:spacing w:before="0"/>
      </w:pPr>
      <w:r>
        <w:t>Acompanhamento, homologação e fechamento de OS pela CAIXA;</w:t>
      </w:r>
    </w:p>
    <w:p w14:paraId="102C9D33" w14:textId="63D73FCC" w:rsidR="0056637C" w:rsidRDefault="0056637C" w:rsidP="00824DCE">
      <w:pPr>
        <w:pStyle w:val="nivel2"/>
        <w:numPr>
          <w:ilvl w:val="0"/>
          <w:numId w:val="3"/>
        </w:numPr>
        <w:tabs>
          <w:tab w:val="left" w:pos="1560"/>
        </w:tabs>
        <w:spacing w:before="0"/>
      </w:pPr>
      <w:r>
        <w:t>Cadastramento de contas de água e energia das Unidade CAIXA</w:t>
      </w:r>
      <w:r w:rsidR="00554E85">
        <w:t>;</w:t>
      </w:r>
    </w:p>
    <w:p w14:paraId="3E2DE5FB" w14:textId="7F5CA56A" w:rsidR="00554E85" w:rsidRDefault="00554E85" w:rsidP="00824DCE">
      <w:pPr>
        <w:pStyle w:val="nivel2"/>
        <w:numPr>
          <w:ilvl w:val="0"/>
          <w:numId w:val="3"/>
        </w:numPr>
        <w:tabs>
          <w:tab w:val="left" w:pos="1560"/>
        </w:tabs>
        <w:spacing w:before="0"/>
      </w:pPr>
      <w:r>
        <w:t>Informação de localização geográfica (GPRS) de dispositivo móvel.</w:t>
      </w:r>
    </w:p>
    <w:p w14:paraId="102C9D34" w14:textId="77777777" w:rsidR="0056637C" w:rsidRDefault="0056637C" w:rsidP="00824DCE">
      <w:pPr>
        <w:pStyle w:val="nivel1"/>
        <w:numPr>
          <w:ilvl w:val="0"/>
          <w:numId w:val="0"/>
        </w:numPr>
        <w:spacing w:before="0"/>
        <w:ind w:left="1134" w:hanging="1134"/>
      </w:pPr>
    </w:p>
    <w:p w14:paraId="52BACEF4" w14:textId="4A13C9CB" w:rsidR="00B179E0" w:rsidRDefault="00B179E0" w:rsidP="00B179E0">
      <w:pPr>
        <w:pStyle w:val="nivel2"/>
        <w:spacing w:before="0"/>
        <w:rPr>
          <w:szCs w:val="22"/>
        </w:rPr>
      </w:pPr>
      <w:r>
        <w:t>O aplicativo de configuração / apresentação de painéis de indicadores (</w:t>
      </w:r>
      <w:r>
        <w:rPr>
          <w:i/>
          <w:iCs/>
        </w:rPr>
        <w:t>Dashboards</w:t>
      </w:r>
      <w:r>
        <w:t>) deverá contemplar as seguintes funcionalidades, que deverão ser disponibilizadas conforme o perfil do usuário demandante:</w:t>
      </w:r>
    </w:p>
    <w:p w14:paraId="102C9D36" w14:textId="77777777" w:rsidR="0056637C" w:rsidRDefault="0056637C" w:rsidP="00824DCE">
      <w:pPr>
        <w:numPr>
          <w:ilvl w:val="0"/>
          <w:numId w:val="4"/>
        </w:numPr>
        <w:tabs>
          <w:tab w:val="left" w:pos="1560"/>
        </w:tabs>
        <w:spacing w:after="120" w:line="240" w:lineRule="auto"/>
        <w:ind w:left="1560" w:hanging="426"/>
        <w:rPr>
          <w:rFonts w:cs="Arial"/>
        </w:rPr>
      </w:pPr>
      <w:r>
        <w:rPr>
          <w:rFonts w:cs="Arial"/>
        </w:rPr>
        <w:t>Configuração de até 10 indicadores em cada painel;</w:t>
      </w:r>
    </w:p>
    <w:p w14:paraId="102C9D37" w14:textId="77777777" w:rsidR="0056637C" w:rsidRPr="00D13F5F" w:rsidRDefault="0056637C" w:rsidP="00824DCE">
      <w:pPr>
        <w:numPr>
          <w:ilvl w:val="0"/>
          <w:numId w:val="4"/>
        </w:numPr>
        <w:tabs>
          <w:tab w:val="left" w:pos="1560"/>
        </w:tabs>
        <w:spacing w:after="120" w:line="240" w:lineRule="auto"/>
        <w:ind w:left="1560" w:hanging="426"/>
        <w:rPr>
          <w:rFonts w:cs="Arial"/>
        </w:rPr>
      </w:pPr>
      <w:r>
        <w:rPr>
          <w:rFonts w:cs="Arial"/>
        </w:rPr>
        <w:t>Apresentação dos indicadores em forma gráfica com pelo menos as seguintes opções:</w:t>
      </w:r>
    </w:p>
    <w:p w14:paraId="102C9D38" w14:textId="77777777" w:rsidR="0056637C" w:rsidRPr="004F450F" w:rsidRDefault="0056637C" w:rsidP="00824DCE">
      <w:pPr>
        <w:numPr>
          <w:ilvl w:val="1"/>
          <w:numId w:val="4"/>
        </w:numPr>
        <w:tabs>
          <w:tab w:val="left" w:pos="1843"/>
        </w:tabs>
        <w:spacing w:after="120" w:line="240" w:lineRule="auto"/>
        <w:ind w:left="1843" w:hanging="283"/>
        <w:rPr>
          <w:rFonts w:cs="Arial"/>
        </w:rPr>
      </w:pPr>
      <w:r>
        <w:rPr>
          <w:rFonts w:cs="Arial"/>
        </w:rPr>
        <w:t>Gráfico de Linhas (comportamento no tempo)</w:t>
      </w:r>
    </w:p>
    <w:p w14:paraId="102C9D39" w14:textId="77777777" w:rsidR="0056637C" w:rsidRDefault="0056637C" w:rsidP="00824DCE">
      <w:pPr>
        <w:numPr>
          <w:ilvl w:val="1"/>
          <w:numId w:val="4"/>
        </w:numPr>
        <w:tabs>
          <w:tab w:val="left" w:pos="1843"/>
        </w:tabs>
        <w:spacing w:after="120" w:line="240" w:lineRule="auto"/>
        <w:ind w:left="1843" w:hanging="283"/>
        <w:rPr>
          <w:rFonts w:cs="Arial"/>
        </w:rPr>
      </w:pPr>
      <w:r>
        <w:rPr>
          <w:rFonts w:cs="Arial"/>
        </w:rPr>
        <w:t>Marcador analógico;</w:t>
      </w:r>
    </w:p>
    <w:p w14:paraId="102C9D3A" w14:textId="77777777" w:rsidR="0056637C" w:rsidRDefault="0056637C" w:rsidP="00824DCE">
      <w:pPr>
        <w:numPr>
          <w:ilvl w:val="1"/>
          <w:numId w:val="4"/>
        </w:numPr>
        <w:tabs>
          <w:tab w:val="left" w:pos="1843"/>
        </w:tabs>
        <w:spacing w:after="120" w:line="240" w:lineRule="auto"/>
        <w:ind w:left="1843" w:hanging="283"/>
        <w:rPr>
          <w:rFonts w:cs="Arial"/>
        </w:rPr>
      </w:pPr>
      <w:r>
        <w:rPr>
          <w:rFonts w:cs="Arial"/>
        </w:rPr>
        <w:t>Marcador digital de botões de alarme;</w:t>
      </w:r>
    </w:p>
    <w:p w14:paraId="102C9D3B" w14:textId="77777777" w:rsidR="0056637C" w:rsidRDefault="0056637C" w:rsidP="00824DCE">
      <w:pPr>
        <w:numPr>
          <w:ilvl w:val="1"/>
          <w:numId w:val="4"/>
        </w:numPr>
        <w:tabs>
          <w:tab w:val="left" w:pos="1843"/>
        </w:tabs>
        <w:spacing w:after="120" w:line="240" w:lineRule="auto"/>
        <w:ind w:left="1843" w:hanging="283"/>
        <w:rPr>
          <w:rFonts w:cs="Arial"/>
        </w:rPr>
      </w:pPr>
      <w:r>
        <w:rPr>
          <w:rFonts w:cs="Arial"/>
        </w:rPr>
        <w:t>Gráfico de Pizza;</w:t>
      </w:r>
    </w:p>
    <w:p w14:paraId="102C9D3C" w14:textId="77777777" w:rsidR="0056637C" w:rsidRDefault="0056637C" w:rsidP="00824DCE">
      <w:pPr>
        <w:numPr>
          <w:ilvl w:val="1"/>
          <w:numId w:val="4"/>
        </w:numPr>
        <w:tabs>
          <w:tab w:val="left" w:pos="1843"/>
        </w:tabs>
        <w:spacing w:after="120" w:line="240" w:lineRule="auto"/>
        <w:ind w:left="1843" w:hanging="283"/>
        <w:rPr>
          <w:rFonts w:cs="Arial"/>
        </w:rPr>
      </w:pPr>
      <w:r>
        <w:rPr>
          <w:rFonts w:cs="Arial"/>
        </w:rPr>
        <w:t>Gráfico de barras;</w:t>
      </w:r>
    </w:p>
    <w:p w14:paraId="102C9D3D" w14:textId="77777777" w:rsidR="0056637C" w:rsidRDefault="0056637C" w:rsidP="00824DCE">
      <w:pPr>
        <w:numPr>
          <w:ilvl w:val="0"/>
          <w:numId w:val="4"/>
        </w:numPr>
        <w:tabs>
          <w:tab w:val="left" w:pos="1560"/>
        </w:tabs>
        <w:spacing w:after="120" w:line="240" w:lineRule="auto"/>
        <w:ind w:left="1560" w:hanging="426"/>
        <w:rPr>
          <w:rFonts w:cs="Arial"/>
        </w:rPr>
      </w:pPr>
      <w:r>
        <w:rPr>
          <w:rFonts w:cs="Arial"/>
        </w:rPr>
        <w:t>Capacidade de configuração dos painéis por empregado CAIXA;</w:t>
      </w:r>
    </w:p>
    <w:p w14:paraId="102C9D3E" w14:textId="77777777" w:rsidR="0056637C" w:rsidRDefault="0056637C" w:rsidP="00824DCE">
      <w:pPr>
        <w:numPr>
          <w:ilvl w:val="0"/>
          <w:numId w:val="4"/>
        </w:numPr>
        <w:tabs>
          <w:tab w:val="left" w:pos="1560"/>
        </w:tabs>
        <w:spacing w:after="120" w:line="240" w:lineRule="auto"/>
        <w:ind w:left="1560" w:hanging="426"/>
        <w:rPr>
          <w:rFonts w:cs="Arial"/>
        </w:rPr>
      </w:pPr>
      <w:r>
        <w:rPr>
          <w:rFonts w:cs="Arial"/>
        </w:rPr>
        <w:lastRenderedPageBreak/>
        <w:t>Configuração inicial de 20 painéis de acordo com configuração definida pela CAIXA.</w:t>
      </w:r>
    </w:p>
    <w:p w14:paraId="102C9D3F" w14:textId="77777777" w:rsidR="0056637C" w:rsidRDefault="0056637C" w:rsidP="00824DCE">
      <w:pPr>
        <w:pStyle w:val="nivel2"/>
        <w:spacing w:before="0"/>
      </w:pPr>
      <w:r>
        <w:t>A plataforma de atendimento aos aplicativos móveis deve ter capacidade de processamento para atender a todas as requisições dos prestadores de serviços e dos empregados CAIXA com tempo de apresentação de telas de no máximo 1 segundo.</w:t>
      </w:r>
    </w:p>
    <w:p w14:paraId="240128FB" w14:textId="43C94B19" w:rsidR="00FE0B5E" w:rsidRDefault="00FE0B5E" w:rsidP="00FE0B5E">
      <w:pPr>
        <w:pStyle w:val="nivel2"/>
        <w:spacing w:before="0"/>
      </w:pPr>
      <w:r>
        <w:t>Os aplicativos deverão ter a capacidade de receber informações e gerar informações de abertura de OS, fechamento de OS, atualização de dados de OS e outras ações típicas de gerenciamento de OS sem necessidade de licença de do sistema de gestão remota.</w:t>
      </w:r>
    </w:p>
    <w:p w14:paraId="364D5E94" w14:textId="2E3F7975" w:rsidR="0065115F" w:rsidRDefault="0065115F" w:rsidP="00FE0B5E">
      <w:pPr>
        <w:pStyle w:val="nivel2"/>
        <w:spacing w:before="0"/>
      </w:pPr>
      <w:r>
        <w:t>Os aplicativos devem ter função de autenticação de usuário usando senha, Biometria e/ou reconhecimento facial.</w:t>
      </w:r>
    </w:p>
    <w:p w14:paraId="40A36798" w14:textId="644482A6" w:rsidR="009D2784" w:rsidRPr="00675D0A" w:rsidRDefault="001B6830" w:rsidP="00FE0B5E">
      <w:pPr>
        <w:pStyle w:val="nivel2"/>
        <w:spacing w:before="0"/>
      </w:pPr>
      <w:r w:rsidRPr="00675D0A">
        <w:t>Os aplicativos deverão se comunicar com a Camada Central de Operações (Apêndice A) para troca de informações relacionadas aos requisitos dos itens 1.2 e 1.3 desse apêndice.</w:t>
      </w:r>
    </w:p>
    <w:p w14:paraId="75619091" w14:textId="0F5F4222" w:rsidR="001B6830" w:rsidRPr="00675D0A" w:rsidRDefault="001B6830" w:rsidP="00FE0B5E">
      <w:pPr>
        <w:pStyle w:val="nivel2"/>
        <w:spacing w:before="0"/>
      </w:pPr>
      <w:r w:rsidRPr="00675D0A">
        <w:t xml:space="preserve">A comunicação entre os aplicativos móveis e a Camada Central de Operações deve ser feita </w:t>
      </w:r>
      <w:r w:rsidR="0065115F" w:rsidRPr="00675D0A">
        <w:t>com uso de criptografia.</w:t>
      </w:r>
    </w:p>
    <w:p w14:paraId="5EF667D4" w14:textId="74315140" w:rsidR="00B179E0" w:rsidRDefault="00B179E0" w:rsidP="00B179E0">
      <w:pPr>
        <w:pStyle w:val="nivel2"/>
        <w:spacing w:before="0"/>
        <w:rPr>
          <w:szCs w:val="22"/>
        </w:rPr>
      </w:pPr>
      <w:r>
        <w:t>O acesso do aplicativo móvel deve ser restrito aos dados da Camada Central de Operações.</w:t>
      </w:r>
    </w:p>
    <w:sectPr w:rsidR="00B179E0" w:rsidSect="0056637C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559" w:right="1701" w:bottom="1418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649C6" w14:textId="77777777" w:rsidR="0033151E" w:rsidRDefault="0033151E">
      <w:pPr>
        <w:spacing w:after="0" w:line="240" w:lineRule="auto"/>
      </w:pPr>
      <w:r>
        <w:separator/>
      </w:r>
    </w:p>
  </w:endnote>
  <w:endnote w:type="continuationSeparator" w:id="0">
    <w:p w14:paraId="2AADBA04" w14:textId="77777777" w:rsidR="0033151E" w:rsidRDefault="00331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C9D47" w14:textId="77777777" w:rsidR="0056637C" w:rsidRDefault="0056637C" w:rsidP="0056637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102C9D48" w14:textId="77777777" w:rsidR="0056637C" w:rsidRDefault="0056637C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C9D49" w14:textId="77777777" w:rsidR="0056637C" w:rsidRPr="00172083" w:rsidRDefault="0056637C" w:rsidP="0056637C">
    <w:pPr>
      <w:pStyle w:val="rodap2"/>
      <w:tabs>
        <w:tab w:val="clear" w:pos="4419"/>
        <w:tab w:val="clear" w:pos="8838"/>
        <w:tab w:val="left" w:pos="-142"/>
        <w:tab w:val="center" w:pos="4820"/>
        <w:tab w:val="right" w:pos="9639"/>
      </w:tabs>
      <w:rPr>
        <w:lang w:val="pt-BR"/>
      </w:rPr>
    </w:pPr>
    <w:r>
      <w:tab/>
    </w:r>
    <w:r w:rsidRPr="0088326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5BA85" w14:textId="77777777" w:rsidR="0033151E" w:rsidRDefault="0033151E">
      <w:pPr>
        <w:spacing w:after="0" w:line="240" w:lineRule="auto"/>
      </w:pPr>
      <w:r>
        <w:separator/>
      </w:r>
    </w:p>
  </w:footnote>
  <w:footnote w:type="continuationSeparator" w:id="0">
    <w:p w14:paraId="1383A688" w14:textId="77777777" w:rsidR="0033151E" w:rsidRDefault="00331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C9D46" w14:textId="77777777" w:rsidR="0056637C" w:rsidRDefault="0033151E" w:rsidP="0056637C">
    <w:pPr>
      <w:pStyle w:val="Cabealho"/>
      <w:tabs>
        <w:tab w:val="clear" w:pos="4419"/>
      </w:tabs>
      <w:ind w:left="0" w:firstLine="0"/>
    </w:pPr>
    <w:r>
      <w:rPr>
        <w:noProof/>
      </w:rPr>
      <w:pict w14:anchorId="102C9D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1025" type="#_x0000_t75" alt="MARCA DOC.jpg" style="position:absolute;left:0;text-align:left;margin-left:62.85pt;margin-top:23.1pt;width:156pt;height:57pt;z-index:251657216;visibility:visible;mso-position-horizontal-relative:page;mso-position-vertical-relative:page" o:allowoverlap="f">
          <v:imagedata r:id="rId1" o:title="MARCA DOC"/>
          <w10:wrap anchorx="page" anchory="page"/>
        </v:shape>
      </w:pict>
    </w:r>
    <w:r w:rsidR="0056637C">
      <w:rPr>
        <w:noProof/>
      </w:rPr>
      <w:t>‘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C9D4A" w14:textId="77777777" w:rsidR="0056637C" w:rsidRDefault="0033151E" w:rsidP="0056637C">
    <w:pPr>
      <w:pStyle w:val="Cabealho"/>
      <w:tabs>
        <w:tab w:val="clear" w:pos="8838"/>
        <w:tab w:val="right" w:pos="9639"/>
      </w:tabs>
      <w:ind w:left="0" w:right="-1134" w:firstLine="0"/>
    </w:pPr>
    <w:r>
      <w:rPr>
        <w:noProof/>
      </w:rPr>
      <w:pict w14:anchorId="102C9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alt="MARCA DOC.jpg" style="position:absolute;left:0;text-align:left;margin-left:-35.2pt;margin-top:-58.1pt;width:156pt;height:57pt;z-index:251658240;visibility:visible;mso-position-horizontal-relative:margin;mso-position-vertical-relative:margin" o:allowoverlap="f">
          <v:imagedata r:id="rId1" o:title="MARCA DOC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0EAC"/>
    <w:multiLevelType w:val="hybridMultilevel"/>
    <w:tmpl w:val="2DEC2F30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49450DD"/>
    <w:multiLevelType w:val="multilevel"/>
    <w:tmpl w:val="7FF44BD8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 w15:restartNumberingAfterBreak="0">
    <w:nsid w:val="4CAD4145"/>
    <w:multiLevelType w:val="multilevel"/>
    <w:tmpl w:val="CEA4FCB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5104"/>
        </w:tabs>
        <w:ind w:left="510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 w15:restartNumberingAfterBreak="0">
    <w:nsid w:val="673D65CA"/>
    <w:multiLevelType w:val="hybridMultilevel"/>
    <w:tmpl w:val="61F8DB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285255">
    <w:abstractNumId w:val="1"/>
  </w:num>
  <w:num w:numId="2" w16cid:durableId="898638609">
    <w:abstractNumId w:val="2"/>
  </w:num>
  <w:num w:numId="3" w16cid:durableId="1485009201">
    <w:abstractNumId w:val="0"/>
  </w:num>
  <w:num w:numId="4" w16cid:durableId="1637754565">
    <w:abstractNumId w:val="3"/>
  </w:num>
  <w:num w:numId="5" w16cid:durableId="1452018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637C"/>
    <w:rsid w:val="00003598"/>
    <w:rsid w:val="00082927"/>
    <w:rsid w:val="00093CAF"/>
    <w:rsid w:val="001B6830"/>
    <w:rsid w:val="0033151E"/>
    <w:rsid w:val="003E4DEB"/>
    <w:rsid w:val="004F3AAF"/>
    <w:rsid w:val="00554E85"/>
    <w:rsid w:val="0056637C"/>
    <w:rsid w:val="0065115F"/>
    <w:rsid w:val="00675D0A"/>
    <w:rsid w:val="0069010E"/>
    <w:rsid w:val="00704B4A"/>
    <w:rsid w:val="00742134"/>
    <w:rsid w:val="00760C53"/>
    <w:rsid w:val="00824DCE"/>
    <w:rsid w:val="009D2784"/>
    <w:rsid w:val="00B179E0"/>
    <w:rsid w:val="00B46DB1"/>
    <w:rsid w:val="00BA6B7F"/>
    <w:rsid w:val="00C74823"/>
    <w:rsid w:val="00D50CCB"/>
    <w:rsid w:val="00D714F2"/>
    <w:rsid w:val="00E21B22"/>
    <w:rsid w:val="00F36116"/>
    <w:rsid w:val="00F46FCB"/>
    <w:rsid w:val="00F6262E"/>
    <w:rsid w:val="00FE0B5E"/>
    <w:rsid w:val="00FE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C9D22"/>
  <w15:chartTrackingRefBased/>
  <w15:docId w15:val="{83F69575-33B2-43A4-8FF4-5DD3C865E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DCE"/>
    <w:pPr>
      <w:spacing w:after="160" w:line="259" w:lineRule="auto"/>
    </w:pPr>
    <w:rPr>
      <w:rFonts w:ascii="Arial" w:hAnsi="Arial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24DCE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24DCE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24DCE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link w:val="nivel1Char"/>
    <w:qFormat/>
    <w:rsid w:val="0056637C"/>
    <w:pPr>
      <w:numPr>
        <w:numId w:val="1"/>
      </w:numPr>
      <w:spacing w:before="120" w:after="120" w:line="240" w:lineRule="auto"/>
    </w:pPr>
    <w:rPr>
      <w:rFonts w:eastAsia="Times New Roman"/>
      <w:b/>
      <w:szCs w:val="24"/>
      <w:lang w:eastAsia="pt-BR"/>
    </w:rPr>
  </w:style>
  <w:style w:type="paragraph" w:customStyle="1" w:styleId="nivel2">
    <w:name w:val="nivel 2"/>
    <w:basedOn w:val="Normal"/>
    <w:link w:val="nivel2Char"/>
    <w:qFormat/>
    <w:rsid w:val="0056637C"/>
    <w:pPr>
      <w:numPr>
        <w:ilvl w:val="1"/>
        <w:numId w:val="1"/>
      </w:numPr>
      <w:spacing w:before="120" w:after="120" w:line="240" w:lineRule="auto"/>
      <w:jc w:val="both"/>
    </w:pPr>
    <w:rPr>
      <w:rFonts w:eastAsia="Times New Roman"/>
      <w:szCs w:val="24"/>
      <w:lang w:eastAsia="pt-BR"/>
    </w:rPr>
  </w:style>
  <w:style w:type="paragraph" w:customStyle="1" w:styleId="nivel3">
    <w:name w:val="nivel 3"/>
    <w:basedOn w:val="Normal"/>
    <w:qFormat/>
    <w:rsid w:val="0056637C"/>
    <w:pPr>
      <w:numPr>
        <w:ilvl w:val="2"/>
        <w:numId w:val="1"/>
      </w:numPr>
      <w:tabs>
        <w:tab w:val="clear" w:pos="5104"/>
        <w:tab w:val="left" w:pos="1134"/>
      </w:tabs>
      <w:spacing w:before="120" w:after="120" w:line="240" w:lineRule="auto"/>
      <w:ind w:left="1134"/>
      <w:jc w:val="both"/>
    </w:pPr>
    <w:rPr>
      <w:rFonts w:eastAsia="Times New Roman"/>
      <w:szCs w:val="24"/>
      <w:lang w:eastAsia="pt-BR"/>
    </w:rPr>
  </w:style>
  <w:style w:type="paragraph" w:customStyle="1" w:styleId="nivel5">
    <w:name w:val="nivel 5"/>
    <w:basedOn w:val="Normal"/>
    <w:rsid w:val="0056637C"/>
    <w:pPr>
      <w:numPr>
        <w:ilvl w:val="4"/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nivel6">
    <w:name w:val="nivel 6"/>
    <w:basedOn w:val="Normal"/>
    <w:rsid w:val="0056637C"/>
    <w:pPr>
      <w:numPr>
        <w:ilvl w:val="5"/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56637C"/>
    <w:pPr>
      <w:tabs>
        <w:tab w:val="center" w:pos="4419"/>
        <w:tab w:val="right" w:pos="8838"/>
      </w:tabs>
      <w:spacing w:after="0" w:line="240" w:lineRule="auto"/>
      <w:ind w:left="425" w:hanging="425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RodapChar">
    <w:name w:val="Rodapé Char"/>
    <w:link w:val="Rodap"/>
    <w:rsid w:val="0056637C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Nmerodepgina">
    <w:name w:val="page number"/>
    <w:rsid w:val="0056637C"/>
  </w:style>
  <w:style w:type="paragraph" w:styleId="Cabealho">
    <w:name w:val="header"/>
    <w:basedOn w:val="Normal"/>
    <w:link w:val="CabealhoChar"/>
    <w:uiPriority w:val="99"/>
    <w:rsid w:val="0056637C"/>
    <w:pPr>
      <w:tabs>
        <w:tab w:val="center" w:pos="4419"/>
        <w:tab w:val="right" w:pos="8838"/>
      </w:tabs>
      <w:spacing w:after="0" w:line="240" w:lineRule="auto"/>
      <w:ind w:left="425" w:hanging="425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abealhoChar">
    <w:name w:val="Cabeçalho Char"/>
    <w:link w:val="Cabealho"/>
    <w:uiPriority w:val="99"/>
    <w:rsid w:val="0056637C"/>
    <w:rPr>
      <w:rFonts w:ascii="Times New Roman" w:eastAsia="Times New Roman" w:hAnsi="Times New Roman"/>
      <w:sz w:val="24"/>
      <w:szCs w:val="24"/>
    </w:rPr>
  </w:style>
  <w:style w:type="paragraph" w:customStyle="1" w:styleId="rodap2">
    <w:name w:val="rodapé 2"/>
    <w:basedOn w:val="Rodap"/>
    <w:link w:val="rodap2Char"/>
    <w:qFormat/>
    <w:rsid w:val="0056637C"/>
    <w:pPr>
      <w:ind w:left="0" w:firstLine="0"/>
      <w:jc w:val="left"/>
    </w:pPr>
    <w:rPr>
      <w:rFonts w:ascii="Arial" w:hAnsi="Arial"/>
      <w:sz w:val="16"/>
      <w:szCs w:val="16"/>
    </w:rPr>
  </w:style>
  <w:style w:type="character" w:customStyle="1" w:styleId="rodap2Char">
    <w:name w:val="rodapé 2 Char"/>
    <w:link w:val="rodap2"/>
    <w:rsid w:val="0056637C"/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nivel1Char">
    <w:name w:val="nivel 1 Char"/>
    <w:link w:val="nivel1"/>
    <w:rsid w:val="0056637C"/>
    <w:rPr>
      <w:rFonts w:ascii="Arial" w:eastAsia="Times New Roman" w:hAnsi="Arial"/>
      <w:b/>
      <w:sz w:val="22"/>
      <w:szCs w:val="24"/>
    </w:rPr>
  </w:style>
  <w:style w:type="character" w:customStyle="1" w:styleId="nivel2Char">
    <w:name w:val="nivel 2 Char"/>
    <w:link w:val="nivel2"/>
    <w:rsid w:val="0056637C"/>
    <w:rPr>
      <w:rFonts w:ascii="Arial" w:eastAsia="Times New Roman" w:hAnsi="Arial"/>
      <w:sz w:val="22"/>
      <w:szCs w:val="24"/>
    </w:rPr>
  </w:style>
  <w:style w:type="character" w:customStyle="1" w:styleId="Ttulo1Char">
    <w:name w:val="Título 1 Char"/>
    <w:link w:val="Ttulo1"/>
    <w:uiPriority w:val="9"/>
    <w:rsid w:val="00824DC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Sumrio1">
    <w:name w:val="toc 1"/>
    <w:basedOn w:val="Normal"/>
    <w:next w:val="Normal"/>
    <w:autoRedefine/>
    <w:uiPriority w:val="39"/>
    <w:unhideWhenUsed/>
    <w:rsid w:val="00824DCE"/>
    <w:rPr>
      <w:b/>
    </w:rPr>
  </w:style>
  <w:style w:type="character" w:customStyle="1" w:styleId="Ttulo2Char">
    <w:name w:val="Título 2 Char"/>
    <w:link w:val="Ttulo2"/>
    <w:uiPriority w:val="9"/>
    <w:semiHidden/>
    <w:rsid w:val="00824DCE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Ttulo3Char">
    <w:name w:val="Título 3 Char"/>
    <w:link w:val="Ttulo3"/>
    <w:uiPriority w:val="9"/>
    <w:semiHidden/>
    <w:rsid w:val="00824DCE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Hyperlink">
    <w:name w:val="Hyperlink"/>
    <w:uiPriority w:val="99"/>
    <w:unhideWhenUsed/>
    <w:rsid w:val="00824DC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Props1.xml><?xml version="1.0" encoding="utf-8"?>
<ds:datastoreItem xmlns:ds="http://schemas.openxmlformats.org/officeDocument/2006/customXml" ds:itemID="{279F38B3-EC2F-44E0-991C-E7DCB624448C}"/>
</file>

<file path=customXml/itemProps2.xml><?xml version="1.0" encoding="utf-8"?>
<ds:datastoreItem xmlns:ds="http://schemas.openxmlformats.org/officeDocument/2006/customXml" ds:itemID="{DAB6C0EB-8DBA-4967-BAFD-839F6D5A8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3D1BD-962F-4EFF-BBB5-4F83DC7632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170ED-4436-4E64-A7D9-CE005B332C73}">
  <ds:schemaRefs>
    <ds:schemaRef ds:uri="http://schemas.microsoft.com/office/2006/metadata/properties"/>
    <ds:schemaRef ds:uri="http://schemas.microsoft.com/office/infopath/2007/PartnerControls"/>
    <ds:schemaRef ds:uri="dfc6615f-1604-4356-9328-be152c3ad6cb"/>
    <ds:schemaRef ds:uri="0faeec46-a557-401a-bfb0-3b6259be54b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443</Words>
  <Characters>2475</Characters>
  <Application>Microsoft Office Word</Application>
  <DocSecurity>0</DocSecurity>
  <Lines>60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Links>
    <vt:vector size="6" baseType="variant"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_Toc28607260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Evaldo de Rezende Filho</dc:creator>
  <cp:keywords/>
  <dc:description/>
  <cp:lastModifiedBy>Evaldo de Rezende Filho</cp:lastModifiedBy>
  <cp:revision>4</cp:revision>
  <dcterms:created xsi:type="dcterms:W3CDTF">2026-03-20T14:21:00Z</dcterms:created>
  <dcterms:modified xsi:type="dcterms:W3CDTF">2026-03-20T21:32:00Z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Order">
    <vt:r8>6343200</vt:r8>
  </property>
  <property fmtid="{D5CDD505-2E9C-101B-9397-08002B2CF9AE}" pid="4" name="MediaServiceImageTags">
    <vt:lpwstr/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2025-02-24T17:55:25Z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3830836e-d32e-415a-9bf1-dd85019190dd</vt:lpwstr>
  </property>
  <property fmtid="{D5CDD505-2E9C-101B-9397-08002B2CF9AE}" pid="11" name="MSIP_Label_fde7aacd-7cc4-4c31-9e6f-7ef306428f09_ContentBits">
    <vt:lpwstr>1</vt:lpwstr>
  </property>
</Properties>
</file>